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C3C91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sz w:val="40"/>
          <w:szCs w:val="40"/>
          <w:lang w:eastAsia="ja-JP"/>
        </w:rPr>
      </w:pPr>
      <w:r>
        <w:rPr>
          <w:color w:val="00009B"/>
          <w:sz w:val="40"/>
          <w:szCs w:val="40"/>
          <w:lang w:eastAsia="ja-JP"/>
        </w:rPr>
        <w:t>From HCD: State Health &amp; Safety Code Enforcement</w:t>
      </w:r>
    </w:p>
    <w:p w14:paraId="107C40E6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sz w:val="40"/>
          <w:szCs w:val="40"/>
          <w:lang w:eastAsia="ja-JP"/>
        </w:rPr>
      </w:pPr>
      <w:r>
        <w:rPr>
          <w:color w:val="00009B"/>
          <w:sz w:val="40"/>
          <w:szCs w:val="40"/>
          <w:lang w:eastAsia="ja-JP"/>
        </w:rPr>
        <w:t>Questions</w:t>
      </w:r>
    </w:p>
    <w:p w14:paraId="09D27034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 xml:space="preserve"> Gmail - From HCD: State Health &amp; Safety Code </w:t>
      </w:r>
      <w:proofErr w:type="gramStart"/>
      <w:r>
        <w:rPr>
          <w:color w:val="000000"/>
          <w:sz w:val="20"/>
          <w:szCs w:val="20"/>
          <w:lang w:eastAsia="ja-JP"/>
        </w:rPr>
        <w:t>Enforcement ...</w:t>
      </w:r>
      <w:proofErr w:type="gramEnd"/>
    </w:p>
    <w:p w14:paraId="69273AA7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https://mail.google.com/mail/u/0/?ui=2&amp;ik=95771d6a57&amp;view...</w:t>
      </w:r>
    </w:p>
    <w:p w14:paraId="2102089D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1 of 7 2/19/13 11:16 AM</w:t>
      </w:r>
    </w:p>
    <w:p w14:paraId="661130BF" w14:textId="77777777" w:rsidR="00543804" w:rsidRDefault="00543804" w:rsidP="00543804">
      <w:pPr>
        <w:widowControl w:val="0"/>
        <w:autoSpaceDE w:val="0"/>
        <w:autoSpaceDN w:val="0"/>
        <w:adjustRightInd w:val="0"/>
        <w:rPr>
          <w:b/>
          <w:bCs/>
          <w:color w:val="00009B"/>
          <w:lang w:eastAsia="ja-JP"/>
        </w:rPr>
      </w:pPr>
      <w:r>
        <w:rPr>
          <w:color w:val="00009B"/>
          <w:lang w:eastAsia="ja-JP"/>
        </w:rPr>
        <w:t xml:space="preserve">From: </w:t>
      </w:r>
      <w:r>
        <w:rPr>
          <w:b/>
          <w:bCs/>
          <w:color w:val="00009B"/>
          <w:lang w:eastAsia="ja-JP"/>
        </w:rPr>
        <w:t>"</w:t>
      </w:r>
      <w:proofErr w:type="spellStart"/>
      <w:r>
        <w:rPr>
          <w:b/>
          <w:bCs/>
          <w:color w:val="00009B"/>
          <w:lang w:eastAsia="ja-JP"/>
        </w:rPr>
        <w:t>Shawn@HCD</w:t>
      </w:r>
      <w:proofErr w:type="spellEnd"/>
      <w:r>
        <w:rPr>
          <w:b/>
          <w:bCs/>
          <w:color w:val="00009B"/>
          <w:lang w:eastAsia="ja-JP"/>
        </w:rPr>
        <w:t xml:space="preserve"> Huff" &lt;</w:t>
      </w:r>
      <w:r>
        <w:rPr>
          <w:b/>
          <w:bCs/>
          <w:color w:val="1155CE"/>
          <w:lang w:eastAsia="ja-JP"/>
        </w:rPr>
        <w:t>Shawn.Huff@hcd.ca.gov</w:t>
      </w:r>
      <w:r>
        <w:rPr>
          <w:b/>
          <w:bCs/>
          <w:color w:val="00009B"/>
          <w:lang w:eastAsia="ja-JP"/>
        </w:rPr>
        <w:t>&gt;</w:t>
      </w:r>
    </w:p>
    <w:p w14:paraId="3C87F4B1" w14:textId="77777777" w:rsidR="00543804" w:rsidRDefault="00543804" w:rsidP="00543804">
      <w:pPr>
        <w:widowControl w:val="0"/>
        <w:autoSpaceDE w:val="0"/>
        <w:autoSpaceDN w:val="0"/>
        <w:adjustRightInd w:val="0"/>
        <w:rPr>
          <w:b/>
          <w:bCs/>
          <w:color w:val="00009B"/>
          <w:lang w:eastAsia="ja-JP"/>
        </w:rPr>
      </w:pPr>
      <w:r>
        <w:rPr>
          <w:color w:val="00009B"/>
          <w:lang w:eastAsia="ja-JP"/>
        </w:rPr>
        <w:t xml:space="preserve">To: </w:t>
      </w:r>
      <w:r>
        <w:rPr>
          <w:b/>
          <w:bCs/>
          <w:color w:val="00009B"/>
          <w:lang w:eastAsia="ja-JP"/>
        </w:rPr>
        <w:t>"</w:t>
      </w:r>
      <w:r>
        <w:rPr>
          <w:b/>
          <w:bCs/>
          <w:color w:val="1155CE"/>
          <w:lang w:eastAsia="ja-JP"/>
        </w:rPr>
        <w:t>astuffler@cityofventura.net</w:t>
      </w:r>
      <w:r>
        <w:rPr>
          <w:b/>
          <w:bCs/>
          <w:color w:val="00009B"/>
          <w:lang w:eastAsia="ja-JP"/>
        </w:rPr>
        <w:t>" &lt;</w:t>
      </w:r>
      <w:r>
        <w:rPr>
          <w:b/>
          <w:bCs/>
          <w:color w:val="1155CE"/>
          <w:lang w:eastAsia="ja-JP"/>
        </w:rPr>
        <w:t>astuffler@cityofventura.net</w:t>
      </w:r>
      <w:r>
        <w:rPr>
          <w:b/>
          <w:bCs/>
          <w:color w:val="00009B"/>
          <w:lang w:eastAsia="ja-JP"/>
        </w:rPr>
        <w:t>&gt;</w:t>
      </w:r>
    </w:p>
    <w:p w14:paraId="46C2F3F5" w14:textId="77777777" w:rsidR="00543804" w:rsidRDefault="00543804" w:rsidP="00543804">
      <w:pPr>
        <w:widowControl w:val="0"/>
        <w:autoSpaceDE w:val="0"/>
        <w:autoSpaceDN w:val="0"/>
        <w:adjustRightInd w:val="0"/>
        <w:rPr>
          <w:b/>
          <w:bCs/>
          <w:color w:val="00009B"/>
          <w:lang w:eastAsia="ja-JP"/>
        </w:rPr>
      </w:pPr>
      <w:r>
        <w:rPr>
          <w:color w:val="00009B"/>
          <w:lang w:eastAsia="ja-JP"/>
        </w:rPr>
        <w:t xml:space="preserve">Cc: </w:t>
      </w:r>
      <w:r>
        <w:rPr>
          <w:b/>
          <w:bCs/>
          <w:color w:val="00009B"/>
          <w:lang w:eastAsia="ja-JP"/>
        </w:rPr>
        <w:t>"</w:t>
      </w:r>
      <w:proofErr w:type="spellStart"/>
      <w:r>
        <w:rPr>
          <w:b/>
          <w:bCs/>
          <w:color w:val="00009B"/>
          <w:lang w:eastAsia="ja-JP"/>
        </w:rPr>
        <w:t>Doug@HCD</w:t>
      </w:r>
      <w:proofErr w:type="spellEnd"/>
      <w:r>
        <w:rPr>
          <w:b/>
          <w:bCs/>
          <w:color w:val="00009B"/>
          <w:lang w:eastAsia="ja-JP"/>
        </w:rPr>
        <w:t xml:space="preserve"> </w:t>
      </w:r>
      <w:proofErr w:type="spellStart"/>
      <w:r>
        <w:rPr>
          <w:b/>
          <w:bCs/>
          <w:color w:val="00009B"/>
          <w:lang w:eastAsia="ja-JP"/>
        </w:rPr>
        <w:t>Hensel</w:t>
      </w:r>
      <w:proofErr w:type="spellEnd"/>
      <w:r>
        <w:rPr>
          <w:b/>
          <w:bCs/>
          <w:color w:val="00009B"/>
          <w:lang w:eastAsia="ja-JP"/>
        </w:rPr>
        <w:t>" &lt;</w:t>
      </w:r>
      <w:r>
        <w:rPr>
          <w:b/>
          <w:bCs/>
          <w:color w:val="1155CE"/>
          <w:lang w:eastAsia="ja-JP"/>
        </w:rPr>
        <w:t>Doug.Hensel@hcd.ca.gov</w:t>
      </w:r>
      <w:r>
        <w:rPr>
          <w:b/>
          <w:bCs/>
          <w:color w:val="00009B"/>
          <w:lang w:eastAsia="ja-JP"/>
        </w:rPr>
        <w:t>&gt;, "</w:t>
      </w:r>
      <w:proofErr w:type="spellStart"/>
      <w:r>
        <w:rPr>
          <w:b/>
          <w:bCs/>
          <w:color w:val="00009B"/>
          <w:lang w:eastAsia="ja-JP"/>
        </w:rPr>
        <w:t>Bradley@HCD</w:t>
      </w:r>
      <w:proofErr w:type="spellEnd"/>
      <w:r>
        <w:rPr>
          <w:b/>
          <w:bCs/>
          <w:color w:val="00009B"/>
          <w:lang w:eastAsia="ja-JP"/>
        </w:rPr>
        <w:t xml:space="preserve"> Sutton"</w:t>
      </w:r>
    </w:p>
    <w:p w14:paraId="4015C6AF" w14:textId="77777777" w:rsidR="00543804" w:rsidRDefault="00543804" w:rsidP="00543804">
      <w:pPr>
        <w:widowControl w:val="0"/>
        <w:autoSpaceDE w:val="0"/>
        <w:autoSpaceDN w:val="0"/>
        <w:adjustRightInd w:val="0"/>
        <w:rPr>
          <w:b/>
          <w:bCs/>
          <w:color w:val="00009B"/>
          <w:lang w:eastAsia="ja-JP"/>
        </w:rPr>
      </w:pPr>
      <w:r>
        <w:rPr>
          <w:b/>
          <w:bCs/>
          <w:color w:val="00009B"/>
          <w:lang w:eastAsia="ja-JP"/>
        </w:rPr>
        <w:t>&lt;</w:t>
      </w:r>
      <w:r>
        <w:rPr>
          <w:b/>
          <w:bCs/>
          <w:color w:val="1155CE"/>
          <w:lang w:eastAsia="ja-JP"/>
        </w:rPr>
        <w:t>Bradley.Sutton@hcd.ca.gov</w:t>
      </w:r>
      <w:r>
        <w:rPr>
          <w:b/>
          <w:bCs/>
          <w:color w:val="00009B"/>
          <w:lang w:eastAsia="ja-JP"/>
        </w:rPr>
        <w:t>&gt;</w:t>
      </w:r>
    </w:p>
    <w:p w14:paraId="1E7408C2" w14:textId="77777777" w:rsidR="00543804" w:rsidRDefault="00543804" w:rsidP="00543804">
      <w:pPr>
        <w:widowControl w:val="0"/>
        <w:autoSpaceDE w:val="0"/>
        <w:autoSpaceDN w:val="0"/>
        <w:adjustRightInd w:val="0"/>
        <w:rPr>
          <w:b/>
          <w:bCs/>
          <w:color w:val="00009B"/>
          <w:lang w:eastAsia="ja-JP"/>
        </w:rPr>
      </w:pPr>
      <w:r>
        <w:rPr>
          <w:color w:val="00009B"/>
          <w:lang w:eastAsia="ja-JP"/>
        </w:rPr>
        <w:t xml:space="preserve">Sent: </w:t>
      </w:r>
      <w:r>
        <w:rPr>
          <w:b/>
          <w:bCs/>
          <w:color w:val="00009B"/>
          <w:lang w:eastAsia="ja-JP"/>
        </w:rPr>
        <w:t>Tuesday, February 12, 2013 8:25:23 AM</w:t>
      </w:r>
    </w:p>
    <w:p w14:paraId="6480C481" w14:textId="77777777" w:rsidR="00543804" w:rsidRDefault="00543804" w:rsidP="00543804">
      <w:pPr>
        <w:widowControl w:val="0"/>
        <w:autoSpaceDE w:val="0"/>
        <w:autoSpaceDN w:val="0"/>
        <w:adjustRightInd w:val="0"/>
        <w:rPr>
          <w:b/>
          <w:bCs/>
          <w:color w:val="00009B"/>
          <w:lang w:eastAsia="ja-JP"/>
        </w:rPr>
      </w:pPr>
      <w:r>
        <w:rPr>
          <w:color w:val="00009B"/>
          <w:lang w:eastAsia="ja-JP"/>
        </w:rPr>
        <w:t xml:space="preserve">Subject: </w:t>
      </w:r>
      <w:r>
        <w:rPr>
          <w:b/>
          <w:bCs/>
          <w:color w:val="00009B"/>
          <w:lang w:eastAsia="ja-JP"/>
        </w:rPr>
        <w:t>State Health &amp; Safety Code Enforcement Questions</w:t>
      </w:r>
    </w:p>
    <w:p w14:paraId="3AFF7463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2-12-2013</w:t>
      </w:r>
    </w:p>
    <w:p w14:paraId="7520C68A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 xml:space="preserve">Andrew </w:t>
      </w:r>
      <w:proofErr w:type="spellStart"/>
      <w:r>
        <w:rPr>
          <w:color w:val="00009B"/>
          <w:lang w:eastAsia="ja-JP"/>
        </w:rPr>
        <w:t>Stuffler</w:t>
      </w:r>
      <w:proofErr w:type="spellEnd"/>
    </w:p>
    <w:p w14:paraId="056D8E67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Building &amp; Safety Manager</w:t>
      </w:r>
    </w:p>
    <w:p w14:paraId="56FCB90B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Community Development Department</w:t>
      </w:r>
    </w:p>
    <w:p w14:paraId="3853BA9B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City of Ventura</w:t>
      </w:r>
    </w:p>
    <w:p w14:paraId="7F2A9D74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On January 23, 2012 the Department of Housing and Community Development (HCD)</w:t>
      </w:r>
    </w:p>
    <w:p w14:paraId="20E7607B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Legal Affairs Division (LAD) received an electronic correspondence from you. The title</w:t>
      </w:r>
    </w:p>
    <w:p w14:paraId="676D138A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of</w:t>
      </w:r>
      <w:proofErr w:type="gramEnd"/>
      <w:r>
        <w:rPr>
          <w:color w:val="00009B"/>
          <w:lang w:eastAsia="ja-JP"/>
        </w:rPr>
        <w:t xml:space="preserve"> your inquiry was “State Health &amp; Safety Code Enforcement Questions.” Specifically,</w:t>
      </w:r>
    </w:p>
    <w:p w14:paraId="5E939290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you</w:t>
      </w:r>
      <w:proofErr w:type="gramEnd"/>
      <w:r>
        <w:rPr>
          <w:color w:val="00009B"/>
          <w:lang w:eastAsia="ja-JP"/>
        </w:rPr>
        <w:t xml:space="preserve"> asked three (3) questions.</w:t>
      </w:r>
    </w:p>
    <w:p w14:paraId="5E6A7AB3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State Housing Law Program staff, in the Division of Codes and Standards, was asked to</w:t>
      </w:r>
    </w:p>
    <w:p w14:paraId="35F1FD72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provide</w:t>
      </w:r>
      <w:proofErr w:type="gramEnd"/>
      <w:r>
        <w:rPr>
          <w:color w:val="00009B"/>
          <w:lang w:eastAsia="ja-JP"/>
        </w:rPr>
        <w:t xml:space="preserve"> analysis based upon their knowledge of the specific provisions within the</w:t>
      </w:r>
    </w:p>
    <w:p w14:paraId="1F94BEC8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California Health and Safety Code in question.</w:t>
      </w:r>
      <w:proofErr w:type="gramEnd"/>
      <w:r>
        <w:rPr>
          <w:color w:val="00009B"/>
          <w:lang w:eastAsia="ja-JP"/>
        </w:rPr>
        <w:t xml:space="preserve"> Below are their conclusions to your</w:t>
      </w:r>
    </w:p>
    <w:p w14:paraId="2867B342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inquiry</w:t>
      </w:r>
      <w:proofErr w:type="gramEnd"/>
      <w:r>
        <w:rPr>
          <w:color w:val="00009B"/>
          <w:lang w:eastAsia="ja-JP"/>
        </w:rPr>
        <w:t>.</w:t>
      </w:r>
    </w:p>
    <w:p w14:paraId="2D54B216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Question 1:</w:t>
      </w:r>
    </w:p>
    <w:p w14:paraId="2540B7EE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If a building is found to have undergone a change or addition that required a permit, and</w:t>
      </w:r>
    </w:p>
    <w:p w14:paraId="3EDCF94E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no</w:t>
      </w:r>
      <w:proofErr w:type="gramEnd"/>
      <w:r>
        <w:rPr>
          <w:color w:val="00009B"/>
          <w:lang w:eastAsia="ja-JP"/>
        </w:rPr>
        <w:t xml:space="preserve"> permit is on file in our office (never obtained or lost by the City), can the City enforce</w:t>
      </w:r>
    </w:p>
    <w:p w14:paraId="3E5508FE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the</w:t>
      </w:r>
      <w:proofErr w:type="gramEnd"/>
      <w:r>
        <w:rPr>
          <w:color w:val="00009B"/>
          <w:lang w:eastAsia="ja-JP"/>
        </w:rPr>
        <w:t xml:space="preserve"> State Health &amp; Safety Code Section 17960 by estimating the date of the change or</w:t>
      </w:r>
    </w:p>
    <w:p w14:paraId="5F46C214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addition</w:t>
      </w:r>
      <w:proofErr w:type="gramEnd"/>
      <w:r>
        <w:rPr>
          <w:color w:val="00009B"/>
          <w:lang w:eastAsia="ja-JP"/>
        </w:rPr>
        <w:t xml:space="preserve"> and applying only the State Building Standards that were in effect at the time of</w:t>
      </w:r>
    </w:p>
    <w:p w14:paraId="38904FE2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the</w:t>
      </w:r>
      <w:proofErr w:type="gramEnd"/>
      <w:r>
        <w:rPr>
          <w:color w:val="00009B"/>
          <w:lang w:eastAsia="ja-JP"/>
        </w:rPr>
        <w:t xml:space="preserve"> change or addition?</w:t>
      </w:r>
    </w:p>
    <w:p w14:paraId="13556A0B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1. California Health and Safety Code (HSC) Section 17910 et seq., regulates the</w:t>
      </w:r>
    </w:p>
    <w:p w14:paraId="4ED1F2C6" w14:textId="77777777" w:rsidR="00543804" w:rsidRPr="00FB6850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applicability</w:t>
      </w:r>
      <w:proofErr w:type="gramEnd"/>
      <w:r>
        <w:rPr>
          <w:color w:val="00009B"/>
          <w:lang w:eastAsia="ja-JP"/>
        </w:rPr>
        <w:t xml:space="preserve"> of regulations to existing buildings and structures. </w:t>
      </w:r>
      <w:r w:rsidRPr="00FB6850">
        <w:rPr>
          <w:color w:val="00009B"/>
          <w:lang w:eastAsia="ja-JP"/>
        </w:rPr>
        <w:t>HCD regulations to</w:t>
      </w:r>
    </w:p>
    <w:p w14:paraId="675B7A68" w14:textId="77777777" w:rsidR="00543804" w:rsidRPr="00FB6850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 w:rsidRPr="00FB6850">
        <w:rPr>
          <w:color w:val="00009B"/>
          <w:lang w:eastAsia="ja-JP"/>
        </w:rPr>
        <w:t>clarify</w:t>
      </w:r>
      <w:proofErr w:type="gramEnd"/>
      <w:r w:rsidRPr="00FB6850">
        <w:rPr>
          <w:color w:val="00009B"/>
          <w:lang w:eastAsia="ja-JP"/>
        </w:rPr>
        <w:t xml:space="preserve"> interpret or make those provisions of law are found in Title 25, Division 1,</w:t>
      </w:r>
    </w:p>
    <w:p w14:paraId="3B73D7E0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 w:rsidRPr="00FB6850">
        <w:rPr>
          <w:color w:val="00009B"/>
          <w:lang w:eastAsia="ja-JP"/>
        </w:rPr>
        <w:t>Chapter 1,</w:t>
      </w:r>
    </w:p>
    <w:p w14:paraId="662D7C06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Subchapter 1., State Housing Law Regulations.</w:t>
      </w:r>
      <w:proofErr w:type="gramEnd"/>
    </w:p>
    <w:p w14:paraId="79FBCF3D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2. California Code of Regulations (CCR) Title 25, Section 16 makes clear that a permit</w:t>
      </w:r>
    </w:p>
    <w:p w14:paraId="4C4A47ED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must</w:t>
      </w:r>
      <w:proofErr w:type="gramEnd"/>
      <w:r>
        <w:rPr>
          <w:color w:val="00009B"/>
          <w:lang w:eastAsia="ja-JP"/>
        </w:rPr>
        <w:t xml:space="preserve"> be obtained to erect, construct, alter, enlarge etc., a building or structure under the</w:t>
      </w:r>
    </w:p>
    <w:p w14:paraId="58B6372C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 xml:space="preserve">State Housing </w:t>
      </w:r>
      <w:proofErr w:type="gramStart"/>
      <w:r>
        <w:rPr>
          <w:color w:val="00009B"/>
          <w:lang w:eastAsia="ja-JP"/>
        </w:rPr>
        <w:t>Law .</w:t>
      </w:r>
      <w:proofErr w:type="gramEnd"/>
      <w:r>
        <w:rPr>
          <w:color w:val="00009B"/>
          <w:lang w:eastAsia="ja-JP"/>
        </w:rPr>
        <w:t xml:space="preserve"> However, no specific language exists regarding permitting and the</w:t>
      </w:r>
    </w:p>
    <w:p w14:paraId="616F7849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ministerial</w:t>
      </w:r>
      <w:proofErr w:type="gramEnd"/>
      <w:r>
        <w:rPr>
          <w:color w:val="00009B"/>
          <w:lang w:eastAsia="ja-JP"/>
        </w:rPr>
        <w:t xml:space="preserve"> functions of compliance (there are exceptions for some types of buildings).</w:t>
      </w:r>
    </w:p>
    <w:p w14:paraId="0C66788A" w14:textId="77777777" w:rsidR="00543804" w:rsidRPr="00FB6850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 xml:space="preserve">3. </w:t>
      </w:r>
      <w:r w:rsidRPr="00FB6850">
        <w:rPr>
          <w:color w:val="00009B"/>
          <w:lang w:eastAsia="ja-JP"/>
        </w:rPr>
        <w:t>California Building Code Section 1.8.4.3.1, adopted by HCD, requires building</w:t>
      </w:r>
    </w:p>
    <w:p w14:paraId="522B0ED0" w14:textId="77777777" w:rsidR="00543804" w:rsidRPr="00FB6850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 w:rsidRPr="00FB6850">
        <w:rPr>
          <w:color w:val="00009B"/>
          <w:lang w:eastAsia="ja-JP"/>
        </w:rPr>
        <w:t>departments</w:t>
      </w:r>
      <w:proofErr w:type="gramEnd"/>
      <w:r w:rsidRPr="00FB6850">
        <w:rPr>
          <w:color w:val="00009B"/>
          <w:lang w:eastAsia="ja-JP"/>
        </w:rPr>
        <w:t xml:space="preserve"> to maintain a copy of the plans of every building, during the life of the</w:t>
      </w:r>
    </w:p>
    <w:p w14:paraId="58E422BE" w14:textId="77777777" w:rsidR="00543804" w:rsidRPr="00FB6850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 w:rsidRPr="00FB6850">
        <w:rPr>
          <w:color w:val="00009B"/>
          <w:lang w:eastAsia="ja-JP"/>
        </w:rPr>
        <w:t>building</w:t>
      </w:r>
      <w:proofErr w:type="gramEnd"/>
      <w:r w:rsidRPr="00FB6850">
        <w:rPr>
          <w:color w:val="00009B"/>
          <w:lang w:eastAsia="ja-JP"/>
        </w:rPr>
        <w:t>, for which the department issued a building permit (with specific exceptions).</w:t>
      </w:r>
    </w:p>
    <w:p w14:paraId="4315C36A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 w:rsidRPr="00FB6850">
        <w:rPr>
          <w:color w:val="00009B"/>
          <w:lang w:eastAsia="ja-JP"/>
        </w:rPr>
        <w:t>Conclusion:</w:t>
      </w:r>
    </w:p>
    <w:p w14:paraId="34F6A508" w14:textId="77777777" w:rsidR="00543804" w:rsidRPr="00FB6850" w:rsidRDefault="00543804" w:rsidP="00543804">
      <w:pPr>
        <w:widowControl w:val="0"/>
        <w:autoSpaceDE w:val="0"/>
        <w:autoSpaceDN w:val="0"/>
        <w:adjustRightInd w:val="0"/>
        <w:rPr>
          <w:color w:val="00009B"/>
          <w:highlight w:val="yellow"/>
          <w:lang w:eastAsia="ja-JP"/>
        </w:rPr>
      </w:pPr>
      <w:r w:rsidRPr="00FB6850">
        <w:rPr>
          <w:color w:val="00009B"/>
          <w:highlight w:val="yellow"/>
          <w:lang w:eastAsia="ja-JP"/>
        </w:rPr>
        <w:t>Differences exist between a permit never obtained and a legally permitted addition</w:t>
      </w:r>
    </w:p>
    <w:p w14:paraId="7525F07B" w14:textId="77777777" w:rsidR="00543804" w:rsidRPr="00FB6850" w:rsidRDefault="00543804" w:rsidP="00543804">
      <w:pPr>
        <w:widowControl w:val="0"/>
        <w:autoSpaceDE w:val="0"/>
        <w:autoSpaceDN w:val="0"/>
        <w:adjustRightInd w:val="0"/>
        <w:rPr>
          <w:color w:val="00009B"/>
          <w:highlight w:val="yellow"/>
          <w:lang w:eastAsia="ja-JP"/>
        </w:rPr>
      </w:pPr>
      <w:proofErr w:type="gramStart"/>
      <w:r w:rsidRPr="00FB6850">
        <w:rPr>
          <w:color w:val="00009B"/>
          <w:highlight w:val="yellow"/>
          <w:lang w:eastAsia="ja-JP"/>
        </w:rPr>
        <w:t>alteration</w:t>
      </w:r>
      <w:proofErr w:type="gramEnd"/>
      <w:r w:rsidRPr="00FB6850">
        <w:rPr>
          <w:color w:val="00009B"/>
          <w:highlight w:val="yellow"/>
          <w:lang w:eastAsia="ja-JP"/>
        </w:rPr>
        <w:t xml:space="preserve"> and/or repair that files were lost by the local enforcing agency. One common</w:t>
      </w:r>
    </w:p>
    <w:p w14:paraId="4B8790F3" w14:textId="77777777" w:rsidR="00543804" w:rsidRPr="00CF1EF9" w:rsidRDefault="00543804" w:rsidP="00543804">
      <w:pPr>
        <w:widowControl w:val="0"/>
        <w:autoSpaceDE w:val="0"/>
        <w:autoSpaceDN w:val="0"/>
        <w:adjustRightInd w:val="0"/>
        <w:rPr>
          <w:color w:val="00009B"/>
          <w:highlight w:val="yellow"/>
          <w:lang w:eastAsia="ja-JP"/>
        </w:rPr>
      </w:pPr>
      <w:proofErr w:type="gramStart"/>
      <w:r w:rsidRPr="00FB6850">
        <w:rPr>
          <w:color w:val="00009B"/>
          <w:highlight w:val="yellow"/>
          <w:lang w:eastAsia="ja-JP"/>
        </w:rPr>
        <w:t>thread</w:t>
      </w:r>
      <w:proofErr w:type="gramEnd"/>
      <w:r w:rsidRPr="00FB6850">
        <w:rPr>
          <w:color w:val="00009B"/>
          <w:highlight w:val="yellow"/>
          <w:lang w:eastAsia="ja-JP"/>
        </w:rPr>
        <w:t xml:space="preserve"> between the two circumstances is that the California Health and Safety Code</w:t>
      </w:r>
      <w:bookmarkStart w:id="0" w:name="_GoBack"/>
      <w:bookmarkEnd w:id="0"/>
    </w:p>
    <w:p w14:paraId="2AD09445" w14:textId="77777777" w:rsidR="00543804" w:rsidRPr="00CF1EF9" w:rsidRDefault="00543804" w:rsidP="00543804">
      <w:pPr>
        <w:widowControl w:val="0"/>
        <w:autoSpaceDE w:val="0"/>
        <w:autoSpaceDN w:val="0"/>
        <w:adjustRightInd w:val="0"/>
        <w:rPr>
          <w:color w:val="00009B"/>
          <w:highlight w:val="yellow"/>
          <w:lang w:eastAsia="ja-JP"/>
        </w:rPr>
      </w:pPr>
      <w:proofErr w:type="gramStart"/>
      <w:r w:rsidRPr="00CF1EF9">
        <w:rPr>
          <w:color w:val="00009B"/>
          <w:highlight w:val="yellow"/>
          <w:lang w:eastAsia="ja-JP"/>
        </w:rPr>
        <w:lastRenderedPageBreak/>
        <w:t>under</w:t>
      </w:r>
      <w:proofErr w:type="gramEnd"/>
      <w:r w:rsidRPr="00CF1EF9">
        <w:rPr>
          <w:color w:val="00009B"/>
          <w:highlight w:val="yellow"/>
          <w:lang w:eastAsia="ja-JP"/>
        </w:rPr>
        <w:t xml:space="preserve"> HCD purview and the California Building Standards Code is silent to specific</w:t>
      </w:r>
    </w:p>
    <w:p w14:paraId="1ED4D450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 w:rsidRPr="00CF1EF9">
        <w:rPr>
          <w:color w:val="00009B"/>
          <w:highlight w:val="yellow"/>
          <w:lang w:eastAsia="ja-JP"/>
        </w:rPr>
        <w:t>remedies</w:t>
      </w:r>
      <w:proofErr w:type="gramEnd"/>
      <w:r w:rsidRPr="00CF1EF9">
        <w:rPr>
          <w:color w:val="00009B"/>
          <w:highlight w:val="yellow"/>
          <w:lang w:eastAsia="ja-JP"/>
        </w:rPr>
        <w:t xml:space="preserve"> and/ or courses of action.</w:t>
      </w:r>
    </w:p>
    <w:p w14:paraId="65E1D235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The Definition of “Enforcement” found in HSC Section 17920 (e) reads in part, that</w:t>
      </w:r>
    </w:p>
    <w:p w14:paraId="234A3098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enforcement</w:t>
      </w:r>
      <w:proofErr w:type="gramEnd"/>
      <w:r>
        <w:rPr>
          <w:color w:val="00009B"/>
          <w:lang w:eastAsia="ja-JP"/>
        </w:rPr>
        <w:t xml:space="preserve"> is a diligent effort to secure compliance, including review of plans, permit</w:t>
      </w:r>
    </w:p>
    <w:p w14:paraId="7036FBED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applications</w:t>
      </w:r>
      <w:proofErr w:type="gramEnd"/>
      <w:r>
        <w:rPr>
          <w:color w:val="00009B"/>
          <w:lang w:eastAsia="ja-JP"/>
        </w:rPr>
        <w:t>, response to complaints, citation of violations and other legal process. The</w:t>
      </w:r>
    </w:p>
    <w:p w14:paraId="086BA298" w14:textId="77777777" w:rsidR="00543804" w:rsidRPr="00CF1EF9" w:rsidRDefault="00543804" w:rsidP="00543804">
      <w:pPr>
        <w:widowControl w:val="0"/>
        <w:autoSpaceDE w:val="0"/>
        <w:autoSpaceDN w:val="0"/>
        <w:adjustRightInd w:val="0"/>
        <w:rPr>
          <w:color w:val="00009B"/>
          <w:highlight w:val="yellow"/>
          <w:lang w:eastAsia="ja-JP"/>
        </w:rPr>
      </w:pPr>
      <w:proofErr w:type="gramStart"/>
      <w:r>
        <w:rPr>
          <w:color w:val="00009B"/>
          <w:lang w:eastAsia="ja-JP"/>
        </w:rPr>
        <w:t>term</w:t>
      </w:r>
      <w:proofErr w:type="gramEnd"/>
      <w:r>
        <w:rPr>
          <w:color w:val="00009B"/>
          <w:lang w:eastAsia="ja-JP"/>
        </w:rPr>
        <w:t xml:space="preserve"> </w:t>
      </w:r>
      <w:r w:rsidRPr="00CF1EF9">
        <w:rPr>
          <w:color w:val="00009B"/>
          <w:highlight w:val="yellow"/>
          <w:lang w:eastAsia="ja-JP"/>
        </w:rPr>
        <w:t>diligent, while perhaps imprecise, does appear to allow the local enforcing agency</w:t>
      </w:r>
    </w:p>
    <w:p w14:paraId="24495F7C" w14:textId="77777777" w:rsidR="00543804" w:rsidRPr="00CF1EF9" w:rsidRDefault="00543804" w:rsidP="00543804">
      <w:pPr>
        <w:widowControl w:val="0"/>
        <w:autoSpaceDE w:val="0"/>
        <w:autoSpaceDN w:val="0"/>
        <w:adjustRightInd w:val="0"/>
        <w:rPr>
          <w:color w:val="00009B"/>
          <w:highlight w:val="yellow"/>
          <w:lang w:eastAsia="ja-JP"/>
        </w:rPr>
      </w:pPr>
      <w:proofErr w:type="gramStart"/>
      <w:r w:rsidRPr="00CF1EF9">
        <w:rPr>
          <w:color w:val="00009B"/>
          <w:highlight w:val="yellow"/>
          <w:lang w:eastAsia="ja-JP"/>
        </w:rPr>
        <w:t>some</w:t>
      </w:r>
      <w:proofErr w:type="gramEnd"/>
      <w:r w:rsidRPr="00CF1EF9">
        <w:rPr>
          <w:color w:val="00009B"/>
          <w:highlight w:val="yellow"/>
          <w:lang w:eastAsia="ja-JP"/>
        </w:rPr>
        <w:t xml:space="preserve"> discretion and arguably that includes enforcement based on estimation of when an</w:t>
      </w:r>
    </w:p>
    <w:p w14:paraId="2DE0EFB7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 w:rsidRPr="00CF1EF9">
        <w:rPr>
          <w:color w:val="00009B"/>
          <w:highlight w:val="yellow"/>
          <w:lang w:eastAsia="ja-JP"/>
        </w:rPr>
        <w:t>addition</w:t>
      </w:r>
      <w:proofErr w:type="gramEnd"/>
      <w:r w:rsidRPr="00CF1EF9">
        <w:rPr>
          <w:color w:val="00009B"/>
          <w:highlight w:val="yellow"/>
          <w:lang w:eastAsia="ja-JP"/>
        </w:rPr>
        <w:t xml:space="preserve"> was completed</w:t>
      </w:r>
      <w:r>
        <w:rPr>
          <w:color w:val="00009B"/>
          <w:lang w:eastAsia="ja-JP"/>
        </w:rPr>
        <w:t>. This should be a fact bound inquiry based on all relevant</w:t>
      </w:r>
    </w:p>
    <w:p w14:paraId="295906E4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circumstances</w:t>
      </w:r>
      <w:proofErr w:type="gramEnd"/>
      <w:r>
        <w:rPr>
          <w:color w:val="00009B"/>
          <w:lang w:eastAsia="ja-JP"/>
        </w:rPr>
        <w:t xml:space="preserve"> including but not limited to: permitting process at the time in question,</w:t>
      </w:r>
    </w:p>
    <w:p w14:paraId="576A1046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history</w:t>
      </w:r>
      <w:proofErr w:type="gramEnd"/>
      <w:r>
        <w:rPr>
          <w:color w:val="00009B"/>
          <w:lang w:eastAsia="ja-JP"/>
        </w:rPr>
        <w:t xml:space="preserve"> of record retention practices, type and characteristics of the addition, etc.</w:t>
      </w:r>
    </w:p>
    <w:p w14:paraId="1AFF3728" w14:textId="77777777" w:rsidR="00543804" w:rsidRPr="00CF1EF9" w:rsidRDefault="00543804" w:rsidP="00543804">
      <w:pPr>
        <w:widowControl w:val="0"/>
        <w:autoSpaceDE w:val="0"/>
        <w:autoSpaceDN w:val="0"/>
        <w:adjustRightInd w:val="0"/>
        <w:rPr>
          <w:color w:val="00009B"/>
          <w:highlight w:val="yellow"/>
          <w:lang w:eastAsia="ja-JP"/>
        </w:rPr>
      </w:pPr>
      <w:r>
        <w:rPr>
          <w:color w:val="00009B"/>
          <w:lang w:eastAsia="ja-JP"/>
        </w:rPr>
        <w:t xml:space="preserve">However, </w:t>
      </w:r>
      <w:r w:rsidRPr="00CF1EF9">
        <w:rPr>
          <w:color w:val="00009B"/>
          <w:highlight w:val="yellow"/>
          <w:lang w:eastAsia="ja-JP"/>
        </w:rPr>
        <w:t>HSC Sections 17922 (d) and 17958.8 are very clear that alterations and</w:t>
      </w:r>
    </w:p>
    <w:p w14:paraId="4BF3B852" w14:textId="77777777" w:rsidR="00543804" w:rsidRPr="00CF1EF9" w:rsidRDefault="00543804" w:rsidP="00543804">
      <w:pPr>
        <w:widowControl w:val="0"/>
        <w:autoSpaceDE w:val="0"/>
        <w:autoSpaceDN w:val="0"/>
        <w:adjustRightInd w:val="0"/>
        <w:rPr>
          <w:color w:val="00009B"/>
          <w:highlight w:val="yellow"/>
          <w:lang w:eastAsia="ja-JP"/>
        </w:rPr>
      </w:pPr>
      <w:proofErr w:type="gramStart"/>
      <w:r w:rsidRPr="00CF1EF9">
        <w:rPr>
          <w:color w:val="00009B"/>
          <w:highlight w:val="yellow"/>
          <w:lang w:eastAsia="ja-JP"/>
        </w:rPr>
        <w:t>repairs</w:t>
      </w:r>
      <w:proofErr w:type="gramEnd"/>
      <w:r w:rsidRPr="00CF1EF9">
        <w:rPr>
          <w:color w:val="00009B"/>
          <w:highlight w:val="yellow"/>
          <w:lang w:eastAsia="ja-JP"/>
        </w:rPr>
        <w:t xml:space="preserve"> to existing buildings shall permit the replacement retention and extension of</w:t>
      </w:r>
    </w:p>
    <w:p w14:paraId="5FF303DE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 w:rsidRPr="00CF1EF9">
        <w:rPr>
          <w:color w:val="00009B"/>
          <w:highlight w:val="yellow"/>
          <w:lang w:eastAsia="ja-JP"/>
        </w:rPr>
        <w:t>original</w:t>
      </w:r>
      <w:proofErr w:type="gramEnd"/>
      <w:r w:rsidRPr="00CF1EF9">
        <w:rPr>
          <w:color w:val="00009B"/>
          <w:highlight w:val="yellow"/>
          <w:lang w:eastAsia="ja-JP"/>
        </w:rPr>
        <w:t xml:space="preserve"> materials</w:t>
      </w:r>
      <w:r>
        <w:rPr>
          <w:color w:val="00009B"/>
          <w:lang w:eastAsia="ja-JP"/>
        </w:rPr>
        <w:t xml:space="preserve"> and that additions or alterations increasing area, volume or size shall</w:t>
      </w:r>
    </w:p>
    <w:p w14:paraId="08E852F0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comply</w:t>
      </w:r>
      <w:proofErr w:type="gramEnd"/>
      <w:r>
        <w:rPr>
          <w:color w:val="00009B"/>
          <w:lang w:eastAsia="ja-JP"/>
        </w:rPr>
        <w:t xml:space="preserve"> with the requirements for new buildings as specified by statute, regulation or the</w:t>
      </w:r>
    </w:p>
    <w:p w14:paraId="53C27B42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California Building Standards Code.</w:t>
      </w:r>
      <w:proofErr w:type="gramEnd"/>
    </w:p>
    <w:p w14:paraId="66FF640C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California Health and Safety Code Article 3, commencing with section 17980, also</w:t>
      </w:r>
    </w:p>
    <w:p w14:paraId="6EAE0EBA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provides</w:t>
      </w:r>
      <w:proofErr w:type="gramEnd"/>
      <w:r>
        <w:rPr>
          <w:color w:val="00009B"/>
          <w:lang w:eastAsia="ja-JP"/>
        </w:rPr>
        <w:t xml:space="preserve"> text specific to actions and proceedings regarding violation of nuisance; repair</w:t>
      </w:r>
    </w:p>
    <w:p w14:paraId="2677E4C4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and</w:t>
      </w:r>
      <w:proofErr w:type="gramEnd"/>
      <w:r>
        <w:rPr>
          <w:color w:val="00009B"/>
          <w:lang w:eastAsia="ja-JP"/>
        </w:rPr>
        <w:t xml:space="preserve"> demolition of substandard buildings; orders requiring building to be retrofitted to</w:t>
      </w:r>
    </w:p>
    <w:p w14:paraId="608FFBF5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local</w:t>
      </w:r>
      <w:proofErr w:type="gramEnd"/>
      <w:r>
        <w:rPr>
          <w:color w:val="00009B"/>
          <w:lang w:eastAsia="ja-JP"/>
        </w:rPr>
        <w:t xml:space="preserve"> building standards.</w:t>
      </w:r>
    </w:p>
    <w:p w14:paraId="0EC1CE28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Question 2:</w:t>
      </w:r>
    </w:p>
    <w:p w14:paraId="3C0E9A71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If a building is found to have undergone a change or addition that required a permit, and</w:t>
      </w:r>
    </w:p>
    <w:p w14:paraId="1747A696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no</w:t>
      </w:r>
      <w:proofErr w:type="gramEnd"/>
      <w:r>
        <w:rPr>
          <w:color w:val="00009B"/>
          <w:lang w:eastAsia="ja-JP"/>
        </w:rPr>
        <w:t xml:space="preserve"> permit is on file in our office (never obtained or lost by the City), can the City enforce</w:t>
      </w:r>
    </w:p>
    <w:p w14:paraId="32CE918C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the</w:t>
      </w:r>
      <w:proofErr w:type="gramEnd"/>
      <w:r>
        <w:rPr>
          <w:color w:val="00009B"/>
          <w:lang w:eastAsia="ja-JP"/>
        </w:rPr>
        <w:t xml:space="preserve"> State Health &amp; Safety Code Section 17960 by granting amnesty from all State</w:t>
      </w:r>
    </w:p>
    <w:p w14:paraId="39B28585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Building Standards and publish its own “Life-Safety Checklist” of standards to apply in</w:t>
      </w:r>
    </w:p>
    <w:p w14:paraId="10B91B1B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the</w:t>
      </w:r>
      <w:proofErr w:type="gramEnd"/>
      <w:r>
        <w:rPr>
          <w:color w:val="00009B"/>
          <w:lang w:eastAsia="ja-JP"/>
        </w:rPr>
        <w:t xml:space="preserve"> inspection process?</w:t>
      </w:r>
    </w:p>
    <w:p w14:paraId="2851A1D8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1. As the general rule, HSC Section 17960 requires building departments to enforce all</w:t>
      </w:r>
    </w:p>
    <w:p w14:paraId="5EBA9670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provisions</w:t>
      </w:r>
      <w:proofErr w:type="gramEnd"/>
      <w:r>
        <w:rPr>
          <w:color w:val="00009B"/>
          <w:lang w:eastAsia="ja-JP"/>
        </w:rPr>
        <w:t xml:space="preserve"> in the State Building Standards Code, the provisions in the HSC (State</w:t>
      </w:r>
    </w:p>
    <w:p w14:paraId="372A1EA7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Housing Law), and other rules and regulations adopted by HCD pertaining to the</w:t>
      </w:r>
    </w:p>
    <w:p w14:paraId="65E6CFF2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erection</w:t>
      </w:r>
      <w:proofErr w:type="gramEnd"/>
      <w:r>
        <w:rPr>
          <w:color w:val="00009B"/>
          <w:lang w:eastAsia="ja-JP"/>
        </w:rPr>
        <w:t>, construction, reconstruction, movement, enlargement, conversion, alteration,</w:t>
      </w:r>
    </w:p>
    <w:p w14:paraId="62C46A9A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repair</w:t>
      </w:r>
      <w:proofErr w:type="gramEnd"/>
      <w:r>
        <w:rPr>
          <w:color w:val="00009B"/>
          <w:lang w:eastAsia="ja-JP"/>
        </w:rPr>
        <w:t>, removal, demolition, or arrangement of apartment houses, hotels or dwellings.</w:t>
      </w:r>
    </w:p>
    <w:p w14:paraId="243A812B" w14:textId="77777777" w:rsidR="00543804" w:rsidRPr="00FB6850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 xml:space="preserve">2. </w:t>
      </w:r>
      <w:r w:rsidRPr="00FB6850">
        <w:rPr>
          <w:color w:val="00009B"/>
          <w:lang w:eastAsia="ja-JP"/>
        </w:rPr>
        <w:t>Section 17958 through 17958.7 allow local enforcing agencies to make express finding</w:t>
      </w:r>
    </w:p>
    <w:p w14:paraId="737A25AF" w14:textId="77777777" w:rsidR="00543804" w:rsidRPr="00FB6850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 w:rsidRPr="00FB6850">
        <w:rPr>
          <w:color w:val="00009B"/>
          <w:lang w:eastAsia="ja-JP"/>
        </w:rPr>
        <w:t>of</w:t>
      </w:r>
      <w:proofErr w:type="gramEnd"/>
      <w:r w:rsidRPr="00FB6850">
        <w:rPr>
          <w:color w:val="00009B"/>
          <w:lang w:eastAsia="ja-JP"/>
        </w:rPr>
        <w:t xml:space="preserve"> reasonably necessary changes to the California Building Standards Code or other</w:t>
      </w:r>
    </w:p>
    <w:p w14:paraId="3004AD53" w14:textId="77777777" w:rsidR="00543804" w:rsidRPr="00FB6850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 w:rsidRPr="00FB6850">
        <w:rPr>
          <w:color w:val="00009B"/>
          <w:lang w:eastAsia="ja-JP"/>
        </w:rPr>
        <w:t>regulations</w:t>
      </w:r>
      <w:proofErr w:type="gramEnd"/>
      <w:r w:rsidRPr="00FB6850">
        <w:rPr>
          <w:color w:val="00009B"/>
          <w:lang w:eastAsia="ja-JP"/>
        </w:rPr>
        <w:t>, based upon specified criteria, if the local amendments, ordinances or</w:t>
      </w:r>
    </w:p>
    <w:p w14:paraId="3E7A21A5" w14:textId="77777777" w:rsidR="00543804" w:rsidRPr="00FB6850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 w:rsidRPr="00FB6850">
        <w:rPr>
          <w:color w:val="00009B"/>
          <w:lang w:eastAsia="ja-JP"/>
        </w:rPr>
        <w:t>regulations</w:t>
      </w:r>
      <w:proofErr w:type="gramEnd"/>
      <w:r w:rsidRPr="00FB6850">
        <w:rPr>
          <w:color w:val="00009B"/>
          <w:lang w:eastAsia="ja-JP"/>
        </w:rPr>
        <w:t xml:space="preserve"> impose the same requirements as the provisions published in the California</w:t>
      </w:r>
    </w:p>
    <w:p w14:paraId="6E697E45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 w:rsidRPr="00FB6850">
        <w:rPr>
          <w:color w:val="00009B"/>
          <w:lang w:eastAsia="ja-JP"/>
        </w:rPr>
        <w:t>Building Standards Code.</w:t>
      </w:r>
    </w:p>
    <w:p w14:paraId="601E1A45" w14:textId="77777777" w:rsidR="00543804" w:rsidRPr="00CF1EF9" w:rsidRDefault="00543804" w:rsidP="00543804">
      <w:pPr>
        <w:widowControl w:val="0"/>
        <w:autoSpaceDE w:val="0"/>
        <w:autoSpaceDN w:val="0"/>
        <w:adjustRightInd w:val="0"/>
        <w:rPr>
          <w:color w:val="00009B"/>
          <w:highlight w:val="yellow"/>
          <w:lang w:eastAsia="ja-JP"/>
        </w:rPr>
      </w:pPr>
      <w:r>
        <w:rPr>
          <w:color w:val="00009B"/>
          <w:lang w:eastAsia="ja-JP"/>
        </w:rPr>
        <w:t xml:space="preserve">3. </w:t>
      </w:r>
      <w:r w:rsidRPr="00CF1EF9">
        <w:rPr>
          <w:color w:val="00009B"/>
          <w:highlight w:val="yellow"/>
          <w:lang w:eastAsia="ja-JP"/>
        </w:rPr>
        <w:t>The HSC allows building departments (Section 17951) to approve the use of alternate</w:t>
      </w:r>
    </w:p>
    <w:p w14:paraId="7DE2B6FC" w14:textId="77777777" w:rsidR="00543804" w:rsidRPr="00CF1EF9" w:rsidRDefault="00543804" w:rsidP="00543804">
      <w:pPr>
        <w:widowControl w:val="0"/>
        <w:autoSpaceDE w:val="0"/>
        <w:autoSpaceDN w:val="0"/>
        <w:adjustRightInd w:val="0"/>
        <w:rPr>
          <w:color w:val="00009B"/>
          <w:highlight w:val="yellow"/>
          <w:lang w:eastAsia="ja-JP"/>
        </w:rPr>
      </w:pPr>
      <w:proofErr w:type="gramStart"/>
      <w:r w:rsidRPr="00CF1EF9">
        <w:rPr>
          <w:color w:val="00009B"/>
          <w:highlight w:val="yellow"/>
          <w:lang w:eastAsia="ja-JP"/>
        </w:rPr>
        <w:t>material</w:t>
      </w:r>
      <w:proofErr w:type="gramEnd"/>
      <w:r w:rsidRPr="00CF1EF9">
        <w:rPr>
          <w:color w:val="00009B"/>
          <w:highlight w:val="yellow"/>
          <w:lang w:eastAsia="ja-JP"/>
        </w:rPr>
        <w:t>, appliance, installation, devise, or method of work on a case-by-case basis if</w:t>
      </w:r>
    </w:p>
    <w:p w14:paraId="7D92CD4A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 w:rsidRPr="00CF1EF9">
        <w:rPr>
          <w:color w:val="00009B"/>
          <w:highlight w:val="yellow"/>
          <w:lang w:eastAsia="ja-JP"/>
        </w:rPr>
        <w:t>certain</w:t>
      </w:r>
      <w:proofErr w:type="gramEnd"/>
      <w:r w:rsidRPr="00CF1EF9">
        <w:rPr>
          <w:color w:val="00009B"/>
          <w:highlight w:val="yellow"/>
          <w:lang w:eastAsia="ja-JP"/>
        </w:rPr>
        <w:t xml:space="preserve"> conditions are met.</w:t>
      </w:r>
    </w:p>
    <w:p w14:paraId="03DA97E2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Conclusion:</w:t>
      </w:r>
    </w:p>
    <w:p w14:paraId="74016049" w14:textId="77777777" w:rsidR="00543804" w:rsidRPr="00FB6850" w:rsidRDefault="00543804" w:rsidP="00543804">
      <w:pPr>
        <w:widowControl w:val="0"/>
        <w:autoSpaceDE w:val="0"/>
        <w:autoSpaceDN w:val="0"/>
        <w:adjustRightInd w:val="0"/>
        <w:rPr>
          <w:color w:val="00009B"/>
          <w:highlight w:val="yellow"/>
          <w:lang w:eastAsia="ja-JP"/>
        </w:rPr>
      </w:pPr>
      <w:r w:rsidRPr="00FB6850">
        <w:rPr>
          <w:color w:val="00009B"/>
          <w:highlight w:val="yellow"/>
          <w:lang w:eastAsia="ja-JP"/>
        </w:rPr>
        <w:t>Differences exist between a permit never obtained and a legally permitted addition</w:t>
      </w:r>
    </w:p>
    <w:p w14:paraId="73D7D0A5" w14:textId="77777777" w:rsidR="00543804" w:rsidRPr="00CF1EF9" w:rsidRDefault="00543804" w:rsidP="00543804">
      <w:pPr>
        <w:widowControl w:val="0"/>
        <w:autoSpaceDE w:val="0"/>
        <w:autoSpaceDN w:val="0"/>
        <w:adjustRightInd w:val="0"/>
        <w:rPr>
          <w:color w:val="00009B"/>
          <w:highlight w:val="yellow"/>
          <w:lang w:eastAsia="ja-JP"/>
        </w:rPr>
      </w:pPr>
      <w:proofErr w:type="gramStart"/>
      <w:r w:rsidRPr="00FB6850">
        <w:rPr>
          <w:color w:val="00009B"/>
          <w:highlight w:val="yellow"/>
          <w:lang w:eastAsia="ja-JP"/>
        </w:rPr>
        <w:t>alteration</w:t>
      </w:r>
      <w:proofErr w:type="gramEnd"/>
      <w:r w:rsidRPr="00FB6850">
        <w:rPr>
          <w:color w:val="00009B"/>
          <w:highlight w:val="yellow"/>
          <w:lang w:eastAsia="ja-JP"/>
        </w:rPr>
        <w:t xml:space="preserve"> and/or repair that files were lost by the local enforcing agency.</w:t>
      </w:r>
      <w:r>
        <w:rPr>
          <w:color w:val="00009B"/>
          <w:lang w:eastAsia="ja-JP"/>
        </w:rPr>
        <w:t xml:space="preserve"> </w:t>
      </w:r>
      <w:r w:rsidRPr="00CF1EF9">
        <w:rPr>
          <w:color w:val="00009B"/>
          <w:highlight w:val="yellow"/>
          <w:lang w:eastAsia="ja-JP"/>
        </w:rPr>
        <w:t>One common</w:t>
      </w:r>
    </w:p>
    <w:p w14:paraId="396C3B29" w14:textId="77777777" w:rsidR="00543804" w:rsidRPr="00CF1EF9" w:rsidRDefault="00543804" w:rsidP="00543804">
      <w:pPr>
        <w:widowControl w:val="0"/>
        <w:autoSpaceDE w:val="0"/>
        <w:autoSpaceDN w:val="0"/>
        <w:adjustRightInd w:val="0"/>
        <w:rPr>
          <w:color w:val="00009B"/>
          <w:highlight w:val="yellow"/>
          <w:lang w:eastAsia="ja-JP"/>
        </w:rPr>
      </w:pPr>
      <w:proofErr w:type="gramStart"/>
      <w:r w:rsidRPr="00CF1EF9">
        <w:rPr>
          <w:color w:val="00009B"/>
          <w:highlight w:val="yellow"/>
          <w:lang w:eastAsia="ja-JP"/>
        </w:rPr>
        <w:t>thread</w:t>
      </w:r>
      <w:proofErr w:type="gramEnd"/>
      <w:r w:rsidRPr="00CF1EF9">
        <w:rPr>
          <w:color w:val="00009B"/>
          <w:highlight w:val="yellow"/>
          <w:lang w:eastAsia="ja-JP"/>
        </w:rPr>
        <w:t xml:space="preserve"> between the two circumstances is that sections of the California Health and Safety</w:t>
      </w:r>
    </w:p>
    <w:p w14:paraId="0826590F" w14:textId="77777777" w:rsidR="00543804" w:rsidRPr="00CF1EF9" w:rsidRDefault="00543804" w:rsidP="00543804">
      <w:pPr>
        <w:widowControl w:val="0"/>
        <w:autoSpaceDE w:val="0"/>
        <w:autoSpaceDN w:val="0"/>
        <w:adjustRightInd w:val="0"/>
        <w:rPr>
          <w:color w:val="00009B"/>
          <w:highlight w:val="yellow"/>
          <w:lang w:eastAsia="ja-JP"/>
        </w:rPr>
      </w:pPr>
      <w:r w:rsidRPr="00CF1EF9">
        <w:rPr>
          <w:color w:val="00009B"/>
          <w:highlight w:val="yellow"/>
          <w:lang w:eastAsia="ja-JP"/>
        </w:rPr>
        <w:t>Code sections under HCD purview, is silent to a specific remedies and/ or courses of</w:t>
      </w:r>
    </w:p>
    <w:p w14:paraId="42333AAA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 w:rsidRPr="00CF1EF9">
        <w:rPr>
          <w:color w:val="00009B"/>
          <w:highlight w:val="yellow"/>
          <w:lang w:eastAsia="ja-JP"/>
        </w:rPr>
        <w:t>action</w:t>
      </w:r>
      <w:proofErr w:type="gramEnd"/>
      <w:r>
        <w:rPr>
          <w:color w:val="00009B"/>
          <w:lang w:eastAsia="ja-JP"/>
        </w:rPr>
        <w:t>. Neither the Health and Safety Code nor California Building Standards Code</w:t>
      </w:r>
    </w:p>
    <w:p w14:paraId="425E57A9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acknowledges</w:t>
      </w:r>
      <w:proofErr w:type="gramEnd"/>
      <w:r>
        <w:rPr>
          <w:color w:val="00009B"/>
          <w:lang w:eastAsia="ja-JP"/>
        </w:rPr>
        <w:t xml:space="preserve"> amnesty as an enforcement choice. HCD does not believe that amnesty</w:t>
      </w:r>
    </w:p>
    <w:p w14:paraId="3855C84F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is</w:t>
      </w:r>
      <w:proofErr w:type="gramEnd"/>
      <w:r>
        <w:rPr>
          <w:color w:val="00009B"/>
          <w:lang w:eastAsia="ja-JP"/>
        </w:rPr>
        <w:t xml:space="preserve"> a diligent effort to secure compliance as outlined under the definition of enforcement in</w:t>
      </w:r>
    </w:p>
    <w:p w14:paraId="4DF25757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HSC 17920 (e).</w:t>
      </w:r>
      <w:proofErr w:type="gramEnd"/>
    </w:p>
    <w:p w14:paraId="650D79DF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 xml:space="preserve">At </w:t>
      </w:r>
      <w:proofErr w:type="gramStart"/>
      <w:r>
        <w:rPr>
          <w:color w:val="00009B"/>
          <w:lang w:eastAsia="ja-JP"/>
        </w:rPr>
        <w:t>face-value</w:t>
      </w:r>
      <w:proofErr w:type="gramEnd"/>
      <w:r>
        <w:rPr>
          <w:color w:val="00009B"/>
          <w:lang w:eastAsia="ja-JP"/>
        </w:rPr>
        <w:t>, a Life-Safety Checklist contradicts the Health and Safety Code. In</w:t>
      </w:r>
    </w:p>
    <w:p w14:paraId="510954F9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principle</w:t>
      </w:r>
      <w:proofErr w:type="gramEnd"/>
      <w:r>
        <w:rPr>
          <w:color w:val="00009B"/>
          <w:lang w:eastAsia="ja-JP"/>
        </w:rPr>
        <w:t>, the checklist is intended to be used regularly in this type of scenario which</w:t>
      </w:r>
    </w:p>
    <w:p w14:paraId="6E0DC30C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circumvents</w:t>
      </w:r>
      <w:proofErr w:type="gramEnd"/>
      <w:r>
        <w:rPr>
          <w:color w:val="00009B"/>
          <w:lang w:eastAsia="ja-JP"/>
        </w:rPr>
        <w:t xml:space="preserve"> evaluation of a building or project on case-by-case basis to determine</w:t>
      </w:r>
    </w:p>
    <w:p w14:paraId="2100A776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reasonable</w:t>
      </w:r>
      <w:proofErr w:type="gramEnd"/>
      <w:r>
        <w:rPr>
          <w:color w:val="00009B"/>
          <w:lang w:eastAsia="ja-JP"/>
        </w:rPr>
        <w:t xml:space="preserve"> alternatives; including the determination of initial construction, alternate</w:t>
      </w:r>
    </w:p>
    <w:p w14:paraId="31251656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methods</w:t>
      </w:r>
      <w:proofErr w:type="gramEnd"/>
      <w:r>
        <w:rPr>
          <w:color w:val="00009B"/>
          <w:lang w:eastAsia="ja-JP"/>
        </w:rPr>
        <w:t xml:space="preserve"> and/or materials of compliance as outlined by regulation and statute. Second,</w:t>
      </w:r>
    </w:p>
    <w:p w14:paraId="76D6AB1E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the</w:t>
      </w:r>
      <w:proofErr w:type="gramEnd"/>
      <w:r>
        <w:rPr>
          <w:color w:val="00009B"/>
          <w:lang w:eastAsia="ja-JP"/>
        </w:rPr>
        <w:t xml:space="preserve"> checklist as described would be utilized in lieu of tools provided a local enforcement</w:t>
      </w:r>
    </w:p>
    <w:p w14:paraId="246FA1D9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agency</w:t>
      </w:r>
      <w:proofErr w:type="gramEnd"/>
      <w:r>
        <w:rPr>
          <w:color w:val="00009B"/>
          <w:lang w:eastAsia="ja-JP"/>
        </w:rPr>
        <w:t xml:space="preserve"> to modify building standards as permitted in HSC Sections 17958-17958.7.</w:t>
      </w:r>
    </w:p>
    <w:p w14:paraId="69A0D6B9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Question 3:</w:t>
      </w:r>
    </w:p>
    <w:p w14:paraId="5A5A6FB1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 xml:space="preserve">Can the City enforce State Health &amp; Safety Code Section 17960 (and State </w:t>
      </w:r>
      <w:proofErr w:type="gramStart"/>
      <w:r>
        <w:rPr>
          <w:color w:val="00009B"/>
          <w:lang w:eastAsia="ja-JP"/>
        </w:rPr>
        <w:t>Building</w:t>
      </w:r>
      <w:proofErr w:type="gramEnd"/>
    </w:p>
    <w:p w14:paraId="5A7BB623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Standards referenced thereby) by relying solely on third-party construction professionals</w:t>
      </w:r>
    </w:p>
    <w:p w14:paraId="57073893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that</w:t>
      </w:r>
      <w:proofErr w:type="gramEnd"/>
      <w:r>
        <w:rPr>
          <w:color w:val="00009B"/>
          <w:lang w:eastAsia="ja-JP"/>
        </w:rPr>
        <w:t xml:space="preserve"> are not certified per Health &amp; Safety Code Section 18949.25?</w:t>
      </w:r>
    </w:p>
    <w:p w14:paraId="4B1253C4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1. Section 18949.25 defines a “construction inspector” as any person who is hired or</w:t>
      </w:r>
    </w:p>
    <w:p w14:paraId="1924636B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contracted</w:t>
      </w:r>
      <w:proofErr w:type="gramEnd"/>
      <w:r>
        <w:rPr>
          <w:color w:val="00009B"/>
          <w:lang w:eastAsia="ja-JP"/>
        </w:rPr>
        <w:t xml:space="preserve"> by a local agency in a temporary or permanent capacity for the purpose of</w:t>
      </w:r>
    </w:p>
    <w:p w14:paraId="2406B1DA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inspecting</w:t>
      </w:r>
      <w:proofErr w:type="gramEnd"/>
      <w:r>
        <w:rPr>
          <w:color w:val="00009B"/>
          <w:lang w:eastAsia="ja-JP"/>
        </w:rPr>
        <w:t xml:space="preserve"> construction for structural, seismic safety, fire and life safety, or building</w:t>
      </w:r>
    </w:p>
    <w:p w14:paraId="2FE1B197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system</w:t>
      </w:r>
      <w:proofErr w:type="gramEnd"/>
      <w:r>
        <w:rPr>
          <w:color w:val="00009B"/>
          <w:lang w:eastAsia="ja-JP"/>
        </w:rPr>
        <w:t xml:space="preserve"> requirements of adopted uniform codes or standards, as applied to residential,</w:t>
      </w:r>
    </w:p>
    <w:p w14:paraId="0066CCF2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commercial</w:t>
      </w:r>
      <w:proofErr w:type="gramEnd"/>
      <w:r>
        <w:rPr>
          <w:color w:val="00009B"/>
          <w:lang w:eastAsia="ja-JP"/>
        </w:rPr>
        <w:t>, or industrial buildings. This section does not mandate any specific</w:t>
      </w:r>
    </w:p>
    <w:p w14:paraId="02D1004A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certification</w:t>
      </w:r>
      <w:proofErr w:type="gramEnd"/>
      <w:r>
        <w:rPr>
          <w:color w:val="00009B"/>
          <w:lang w:eastAsia="ja-JP"/>
        </w:rPr>
        <w:t>. Experience and certification requirements are contained in Section</w:t>
      </w:r>
    </w:p>
    <w:p w14:paraId="2704B5FB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18949.28, and these are the minimum requirements a building inspector/plans</w:t>
      </w:r>
    </w:p>
    <w:p w14:paraId="7AC62EA4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examiner</w:t>
      </w:r>
      <w:proofErr w:type="gramEnd"/>
      <w:r>
        <w:rPr>
          <w:color w:val="00009B"/>
          <w:lang w:eastAsia="ja-JP"/>
        </w:rPr>
        <w:t>/building official have to comply with.</w:t>
      </w:r>
    </w:p>
    <w:p w14:paraId="1FF84D0B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Conclusion:</w:t>
      </w:r>
    </w:p>
    <w:p w14:paraId="13B059D1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HSC Section 17960 directs the local Building Department to enforce all the requirements</w:t>
      </w:r>
    </w:p>
    <w:p w14:paraId="6F7270F4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of</w:t>
      </w:r>
      <w:proofErr w:type="gramEnd"/>
      <w:r>
        <w:rPr>
          <w:color w:val="00009B"/>
          <w:lang w:eastAsia="ja-JP"/>
        </w:rPr>
        <w:t xml:space="preserve"> Health and Safety Code Section 17910 et, seq., the California Building Standards</w:t>
      </w:r>
    </w:p>
    <w:p w14:paraId="14642C2A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Code and other regulations promulgated by the HCD. HSC Section 17964 permits a</w:t>
      </w:r>
    </w:p>
    <w:p w14:paraId="61FF13E8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local</w:t>
      </w:r>
      <w:proofErr w:type="gramEnd"/>
      <w:r>
        <w:rPr>
          <w:color w:val="00009B"/>
          <w:lang w:eastAsia="ja-JP"/>
        </w:rPr>
        <w:t xml:space="preserve"> city, county or city and county by resolution, ordinance or charter to designate</w:t>
      </w:r>
    </w:p>
    <w:p w14:paraId="11ABA485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another</w:t>
      </w:r>
      <w:proofErr w:type="gramEnd"/>
      <w:r>
        <w:rPr>
          <w:color w:val="00009B"/>
          <w:lang w:eastAsia="ja-JP"/>
        </w:rPr>
        <w:t xml:space="preserve"> department or officer to carry out enforcement functions.</w:t>
      </w:r>
    </w:p>
    <w:p w14:paraId="00D331C0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HSC Section 17960.1 permits the governing body of a local agency to authorize its</w:t>
      </w:r>
    </w:p>
    <w:p w14:paraId="41284567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enforcement</w:t>
      </w:r>
      <w:proofErr w:type="gramEnd"/>
      <w:r>
        <w:rPr>
          <w:color w:val="00009B"/>
          <w:lang w:eastAsia="ja-JP"/>
        </w:rPr>
        <w:t xml:space="preserve"> agency to contract a private entity or person to perform plan checking on a</w:t>
      </w:r>
    </w:p>
    <w:p w14:paraId="40FB522B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temporary</w:t>
      </w:r>
      <w:proofErr w:type="gramEnd"/>
      <w:r>
        <w:rPr>
          <w:color w:val="00009B"/>
          <w:lang w:eastAsia="ja-JP"/>
        </w:rPr>
        <w:t xml:space="preserve"> basis.</w:t>
      </w:r>
    </w:p>
    <w:p w14:paraId="048C0115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HSC Section 17960 does not specifically authorize local government with the authority to</w:t>
      </w:r>
    </w:p>
    <w:p w14:paraId="0A1244B8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rely</w:t>
      </w:r>
      <w:proofErr w:type="gramEnd"/>
      <w:r>
        <w:rPr>
          <w:color w:val="00009B"/>
          <w:lang w:eastAsia="ja-JP"/>
        </w:rPr>
        <w:t xml:space="preserve"> solely on third-party construction professionals for enforcement. The HSC permits</w:t>
      </w:r>
    </w:p>
    <w:p w14:paraId="79E30242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designation</w:t>
      </w:r>
      <w:proofErr w:type="gramEnd"/>
      <w:r>
        <w:rPr>
          <w:color w:val="00009B"/>
          <w:lang w:eastAsia="ja-JP"/>
        </w:rPr>
        <w:t xml:space="preserve"> of enforcement to a department or officer other than the building department</w:t>
      </w:r>
    </w:p>
    <w:p w14:paraId="14DA9FC1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under</w:t>
      </w:r>
      <w:proofErr w:type="gramEnd"/>
      <w:r>
        <w:rPr>
          <w:color w:val="00009B"/>
          <w:lang w:eastAsia="ja-JP"/>
        </w:rPr>
        <w:t xml:space="preserve"> specific conditions.</w:t>
      </w:r>
    </w:p>
    <w:p w14:paraId="222F79AB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Section 17960.1 permits plan check by a third-party professional(s) on a temporary basis</w:t>
      </w:r>
    </w:p>
    <w:p w14:paraId="125B64B3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only</w:t>
      </w:r>
      <w:proofErr w:type="gramEnd"/>
      <w:r>
        <w:rPr>
          <w:color w:val="00009B"/>
          <w:lang w:eastAsia="ja-JP"/>
        </w:rPr>
        <w:t>. This would lead us to the conclusion that relying solely on third- party for</w:t>
      </w:r>
    </w:p>
    <w:p w14:paraId="5732D6C1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enforcement</w:t>
      </w:r>
      <w:proofErr w:type="gramEnd"/>
      <w:r>
        <w:rPr>
          <w:color w:val="00009B"/>
          <w:lang w:eastAsia="ja-JP"/>
        </w:rPr>
        <w:t xml:space="preserve"> is not permissible. However, third-party enforcement is not specifically</w:t>
      </w:r>
    </w:p>
    <w:p w14:paraId="54659F00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prohibited</w:t>
      </w:r>
      <w:proofErr w:type="gramEnd"/>
      <w:r>
        <w:rPr>
          <w:color w:val="00009B"/>
          <w:lang w:eastAsia="ja-JP"/>
        </w:rPr>
        <w:t xml:space="preserve"> by statute either. HCD has not promulgated regulations to clarify, interpret or</w:t>
      </w:r>
    </w:p>
    <w:p w14:paraId="5991AAA0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make</w:t>
      </w:r>
      <w:proofErr w:type="gramEnd"/>
      <w:r>
        <w:rPr>
          <w:color w:val="00009B"/>
          <w:lang w:eastAsia="ja-JP"/>
        </w:rPr>
        <w:t xml:space="preserve"> specific the aforementioned bodies of law because traditionally HCD has not</w:t>
      </w:r>
    </w:p>
    <w:p w14:paraId="444B9DFB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adopted</w:t>
      </w:r>
      <w:proofErr w:type="gramEnd"/>
      <w:r>
        <w:rPr>
          <w:color w:val="00009B"/>
          <w:lang w:eastAsia="ja-JP"/>
        </w:rPr>
        <w:t xml:space="preserve"> ministerial administrative provisions nor does HCD govern employment</w:t>
      </w:r>
    </w:p>
    <w:p w14:paraId="23F88891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practices</w:t>
      </w:r>
      <w:proofErr w:type="gramEnd"/>
      <w:r>
        <w:rPr>
          <w:color w:val="00009B"/>
          <w:lang w:eastAsia="ja-JP"/>
        </w:rPr>
        <w:t xml:space="preserve"> of local government. HSC 18949.28 does set forth inspector qualifications and</w:t>
      </w:r>
    </w:p>
    <w:p w14:paraId="109BE91D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exemptions</w:t>
      </w:r>
      <w:proofErr w:type="gramEnd"/>
      <w:r>
        <w:rPr>
          <w:color w:val="00009B"/>
          <w:lang w:eastAsia="ja-JP"/>
        </w:rPr>
        <w:t>. Therefore, it is the governing body that must select whom performs</w:t>
      </w:r>
    </w:p>
    <w:p w14:paraId="484AA71F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inspections</w:t>
      </w:r>
      <w:proofErr w:type="gramEnd"/>
      <w:r>
        <w:rPr>
          <w:color w:val="00009B"/>
          <w:lang w:eastAsia="ja-JP"/>
        </w:rPr>
        <w:t xml:space="preserve"> within their municipality and if they are complying with state law.</w:t>
      </w:r>
    </w:p>
    <w:p w14:paraId="72FA22D4" w14:textId="77777777" w:rsidR="00543804" w:rsidRPr="00CF1EF9" w:rsidRDefault="00543804" w:rsidP="00543804">
      <w:pPr>
        <w:widowControl w:val="0"/>
        <w:autoSpaceDE w:val="0"/>
        <w:autoSpaceDN w:val="0"/>
        <w:adjustRightInd w:val="0"/>
        <w:rPr>
          <w:color w:val="17365D" w:themeColor="text2" w:themeShade="BF"/>
          <w:highlight w:val="yellow"/>
          <w:lang w:eastAsia="ja-JP"/>
        </w:rPr>
      </w:pPr>
      <w:r w:rsidRPr="00CF1EF9">
        <w:rPr>
          <w:color w:val="17365D" w:themeColor="text2" w:themeShade="BF"/>
          <w:highlight w:val="yellow"/>
          <w:lang w:eastAsia="ja-JP"/>
        </w:rPr>
        <w:t>In summary, it appears that the local enforcing agency has a range of flexibility to</w:t>
      </w:r>
    </w:p>
    <w:p w14:paraId="011725AA" w14:textId="77777777" w:rsidR="00543804" w:rsidRPr="00CF1EF9" w:rsidRDefault="00543804" w:rsidP="00543804">
      <w:pPr>
        <w:widowControl w:val="0"/>
        <w:autoSpaceDE w:val="0"/>
        <w:autoSpaceDN w:val="0"/>
        <w:adjustRightInd w:val="0"/>
        <w:rPr>
          <w:color w:val="17365D" w:themeColor="text2" w:themeShade="BF"/>
          <w:highlight w:val="yellow"/>
          <w:lang w:eastAsia="ja-JP"/>
        </w:rPr>
      </w:pPr>
      <w:proofErr w:type="gramStart"/>
      <w:r w:rsidRPr="00CF1EF9">
        <w:rPr>
          <w:color w:val="17365D" w:themeColor="text2" w:themeShade="BF"/>
          <w:highlight w:val="yellow"/>
          <w:lang w:eastAsia="ja-JP"/>
        </w:rPr>
        <w:t>enforce</w:t>
      </w:r>
      <w:proofErr w:type="gramEnd"/>
      <w:r w:rsidRPr="00CF1EF9">
        <w:rPr>
          <w:color w:val="17365D" w:themeColor="text2" w:themeShade="BF"/>
          <w:highlight w:val="yellow"/>
          <w:lang w:eastAsia="ja-JP"/>
        </w:rPr>
        <w:t xml:space="preserve"> the codes, modify them or except alternate methods which are necessary to</w:t>
      </w:r>
    </w:p>
    <w:p w14:paraId="700CADF7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 w:rsidRPr="00CF1EF9">
        <w:rPr>
          <w:color w:val="17365D" w:themeColor="text2" w:themeShade="BF"/>
          <w:highlight w:val="yellow"/>
          <w:lang w:eastAsia="ja-JP"/>
        </w:rPr>
        <w:t>provide</w:t>
      </w:r>
      <w:proofErr w:type="gramEnd"/>
      <w:r w:rsidRPr="00CF1EF9">
        <w:rPr>
          <w:color w:val="17365D" w:themeColor="text2" w:themeShade="BF"/>
          <w:highlight w:val="yellow"/>
          <w:lang w:eastAsia="ja-JP"/>
        </w:rPr>
        <w:t xml:space="preserve"> equivalent protections</w:t>
      </w:r>
      <w:r>
        <w:rPr>
          <w:color w:val="00009B"/>
          <w:lang w:eastAsia="ja-JP"/>
        </w:rPr>
        <w:t>. However, that does not preclude a local enforcing agency</w:t>
      </w:r>
    </w:p>
    <w:p w14:paraId="317ADA50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from</w:t>
      </w:r>
      <w:proofErr w:type="gramEnd"/>
      <w:r>
        <w:rPr>
          <w:color w:val="00009B"/>
          <w:lang w:eastAsia="ja-JP"/>
        </w:rPr>
        <w:t xml:space="preserve"> obtaining substantial compliance and equivalency with building standards adopted</w:t>
      </w:r>
    </w:p>
    <w:p w14:paraId="5115FE90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proofErr w:type="gramStart"/>
      <w:r>
        <w:rPr>
          <w:color w:val="00009B"/>
          <w:lang w:eastAsia="ja-JP"/>
        </w:rPr>
        <w:t>by</w:t>
      </w:r>
      <w:proofErr w:type="gramEnd"/>
      <w:r>
        <w:rPr>
          <w:color w:val="00009B"/>
          <w:lang w:eastAsia="ja-JP"/>
        </w:rPr>
        <w:t xml:space="preserve"> HCD. No provisions exist in statute or regulation for amnesty.</w:t>
      </w:r>
    </w:p>
    <w:p w14:paraId="53D3A970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If I may be of any further assistance please feel free to contact me.</w:t>
      </w:r>
    </w:p>
    <w:p w14:paraId="7A180055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00009B"/>
          <w:lang w:eastAsia="ja-JP"/>
        </w:rPr>
      </w:pPr>
      <w:r>
        <w:rPr>
          <w:color w:val="00009B"/>
          <w:lang w:eastAsia="ja-JP"/>
        </w:rPr>
        <w:t>Sincerely,</w:t>
      </w:r>
    </w:p>
    <w:p w14:paraId="05D1A422" w14:textId="77777777" w:rsidR="00543804" w:rsidRDefault="00543804" w:rsidP="00543804">
      <w:pPr>
        <w:widowControl w:val="0"/>
        <w:autoSpaceDE w:val="0"/>
        <w:autoSpaceDN w:val="0"/>
        <w:adjustRightInd w:val="0"/>
        <w:rPr>
          <w:color w:val="3E6696"/>
          <w:sz w:val="29"/>
          <w:szCs w:val="29"/>
          <w:lang w:eastAsia="ja-JP"/>
        </w:rPr>
      </w:pPr>
      <w:r>
        <w:rPr>
          <w:color w:val="3E6696"/>
          <w:sz w:val="29"/>
          <w:szCs w:val="29"/>
          <w:lang w:eastAsia="ja-JP"/>
        </w:rPr>
        <w:t>SHAWN P. HUFF</w:t>
      </w:r>
    </w:p>
    <w:p w14:paraId="56926B84" w14:textId="77777777" w:rsidR="00543804" w:rsidRDefault="00543804" w:rsidP="00543804">
      <w:pPr>
        <w:widowControl w:val="0"/>
        <w:autoSpaceDE w:val="0"/>
        <w:autoSpaceDN w:val="0"/>
        <w:adjustRightInd w:val="0"/>
        <w:rPr>
          <w:b/>
          <w:bCs/>
          <w:color w:val="00009B"/>
          <w:lang w:eastAsia="ja-JP"/>
        </w:rPr>
      </w:pPr>
      <w:r>
        <w:rPr>
          <w:b/>
          <w:bCs/>
          <w:color w:val="00009B"/>
          <w:lang w:eastAsia="ja-JP"/>
        </w:rPr>
        <w:t>Codes and Standards Administrator I</w:t>
      </w:r>
    </w:p>
    <w:p w14:paraId="4A338583" w14:textId="77777777" w:rsidR="00543804" w:rsidRDefault="00543804" w:rsidP="00543804">
      <w:pPr>
        <w:widowControl w:val="0"/>
        <w:autoSpaceDE w:val="0"/>
        <w:autoSpaceDN w:val="0"/>
        <w:adjustRightInd w:val="0"/>
        <w:rPr>
          <w:b/>
          <w:bCs/>
          <w:color w:val="00009B"/>
          <w:lang w:eastAsia="ja-JP"/>
        </w:rPr>
      </w:pPr>
      <w:r>
        <w:rPr>
          <w:b/>
          <w:bCs/>
          <w:color w:val="00009B"/>
          <w:lang w:eastAsia="ja-JP"/>
        </w:rPr>
        <w:t>State Housing Programs Manager</w:t>
      </w:r>
    </w:p>
    <w:p w14:paraId="3595D545" w14:textId="77777777" w:rsidR="00543804" w:rsidRDefault="00543804" w:rsidP="00543804">
      <w:pPr>
        <w:widowControl w:val="0"/>
        <w:autoSpaceDE w:val="0"/>
        <w:autoSpaceDN w:val="0"/>
        <w:adjustRightInd w:val="0"/>
        <w:rPr>
          <w:b/>
          <w:bCs/>
          <w:color w:val="00009B"/>
          <w:lang w:eastAsia="ja-JP"/>
        </w:rPr>
      </w:pPr>
      <w:r>
        <w:rPr>
          <w:b/>
          <w:bCs/>
          <w:color w:val="00009B"/>
          <w:lang w:eastAsia="ja-JP"/>
        </w:rPr>
        <w:t>Division of Codes and Standards</w:t>
      </w:r>
    </w:p>
    <w:p w14:paraId="50239A5F" w14:textId="77777777" w:rsidR="00543804" w:rsidRDefault="00543804" w:rsidP="00543804">
      <w:pPr>
        <w:widowControl w:val="0"/>
        <w:autoSpaceDE w:val="0"/>
        <w:autoSpaceDN w:val="0"/>
        <w:adjustRightInd w:val="0"/>
        <w:rPr>
          <w:b/>
          <w:bCs/>
          <w:color w:val="00009B"/>
          <w:lang w:eastAsia="ja-JP"/>
        </w:rPr>
      </w:pPr>
      <w:r>
        <w:rPr>
          <w:b/>
          <w:bCs/>
          <w:color w:val="00009B"/>
          <w:lang w:eastAsia="ja-JP"/>
        </w:rPr>
        <w:t>Department of Housing and Community Development</w:t>
      </w:r>
    </w:p>
    <w:p w14:paraId="00E61458" w14:textId="77777777" w:rsidR="00543804" w:rsidRDefault="00543804" w:rsidP="00543804">
      <w:pPr>
        <w:widowControl w:val="0"/>
        <w:autoSpaceDE w:val="0"/>
        <w:autoSpaceDN w:val="0"/>
        <w:adjustRightInd w:val="0"/>
        <w:rPr>
          <w:b/>
          <w:bCs/>
          <w:color w:val="1155CE"/>
          <w:lang w:eastAsia="ja-JP"/>
        </w:rPr>
      </w:pPr>
      <w:r>
        <w:rPr>
          <w:b/>
          <w:bCs/>
          <w:color w:val="00009B"/>
          <w:lang w:eastAsia="ja-JP"/>
        </w:rPr>
        <w:t xml:space="preserve">Voice </w:t>
      </w:r>
      <w:r>
        <w:rPr>
          <w:b/>
          <w:bCs/>
          <w:color w:val="1155CE"/>
          <w:lang w:eastAsia="ja-JP"/>
        </w:rPr>
        <w:t>(916) 327-2816</w:t>
      </w:r>
    </w:p>
    <w:p w14:paraId="15A721AE" w14:textId="77777777" w:rsidR="00543804" w:rsidRDefault="00543804" w:rsidP="00543804">
      <w:pPr>
        <w:widowControl w:val="0"/>
        <w:autoSpaceDE w:val="0"/>
        <w:autoSpaceDN w:val="0"/>
        <w:adjustRightInd w:val="0"/>
        <w:rPr>
          <w:b/>
          <w:bCs/>
          <w:color w:val="1155CE"/>
          <w:lang w:eastAsia="ja-JP"/>
        </w:rPr>
      </w:pPr>
      <w:r>
        <w:rPr>
          <w:b/>
          <w:bCs/>
          <w:color w:val="00009B"/>
          <w:lang w:eastAsia="ja-JP"/>
        </w:rPr>
        <w:t xml:space="preserve">Fax </w:t>
      </w:r>
      <w:r>
        <w:rPr>
          <w:b/>
          <w:bCs/>
          <w:color w:val="1155CE"/>
          <w:lang w:eastAsia="ja-JP"/>
        </w:rPr>
        <w:t>(916) 327-4712</w:t>
      </w:r>
    </w:p>
    <w:p w14:paraId="47C3BC0C" w14:textId="77777777" w:rsidR="00543804" w:rsidRDefault="00543804" w:rsidP="00543804">
      <w:pPr>
        <w:widowControl w:val="0"/>
        <w:autoSpaceDE w:val="0"/>
        <w:autoSpaceDN w:val="0"/>
        <w:adjustRightInd w:val="0"/>
        <w:rPr>
          <w:b/>
          <w:bCs/>
          <w:color w:val="00009B"/>
          <w:lang w:eastAsia="ja-JP"/>
        </w:rPr>
      </w:pPr>
      <w:r>
        <w:rPr>
          <w:b/>
          <w:bCs/>
          <w:color w:val="00009B"/>
          <w:lang w:eastAsia="ja-JP"/>
        </w:rPr>
        <w:t>--</w:t>
      </w:r>
    </w:p>
    <w:p w14:paraId="3B11E14D" w14:textId="77777777" w:rsidR="00CF1EF9" w:rsidRDefault="00543804" w:rsidP="00543804">
      <w:r>
        <w:rPr>
          <w:b/>
          <w:bCs/>
          <w:color w:val="00009B"/>
          <w:lang w:eastAsia="ja-JP"/>
        </w:rPr>
        <w:t>************************************************************************</w:t>
      </w:r>
    </w:p>
    <w:sectPr w:rsidR="00CF1EF9" w:rsidSect="007316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04"/>
    <w:rsid w:val="00543804"/>
    <w:rsid w:val="00731623"/>
    <w:rsid w:val="00852F89"/>
    <w:rsid w:val="00B53848"/>
    <w:rsid w:val="00CF1EF9"/>
    <w:rsid w:val="00E7724A"/>
    <w:rsid w:val="00FB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6C0A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1510</Words>
  <Characters>8609</Characters>
  <Application>Microsoft Macintosh Word</Application>
  <DocSecurity>0</DocSecurity>
  <Lines>71</Lines>
  <Paragraphs>20</Paragraphs>
  <ScaleCrop>false</ScaleCrop>
  <Company>PMCS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Preissler</dc:creator>
  <cp:keywords/>
  <dc:description/>
  <cp:lastModifiedBy>Kurt Preissler</cp:lastModifiedBy>
  <cp:revision>2</cp:revision>
  <dcterms:created xsi:type="dcterms:W3CDTF">2014-01-05T23:37:00Z</dcterms:created>
  <dcterms:modified xsi:type="dcterms:W3CDTF">2014-01-05T23:37:00Z</dcterms:modified>
</cp:coreProperties>
</file>