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45" w:rsidRDefault="00C07A45" w:rsidP="00C07A45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CALIFORNIA | LOCAL</w:t>
      </w:r>
    </w:p>
    <w:p w:rsidR="00C07A45" w:rsidRDefault="00C07A45" w:rsidP="00C07A45">
      <w:pPr>
        <w:widowControl w:val="0"/>
        <w:autoSpaceDE w:val="0"/>
        <w:autoSpaceDN w:val="0"/>
        <w:adjustRightInd w:val="0"/>
        <w:rPr>
          <w:rFonts w:ascii="Georgia" w:hAnsi="Georgia" w:cs="Georgia"/>
          <w:sz w:val="40"/>
          <w:szCs w:val="40"/>
        </w:rPr>
      </w:pPr>
      <w:hyperlink r:id="rId5" w:history="1">
        <w:r>
          <w:rPr>
            <w:rFonts w:ascii="Georgia" w:hAnsi="Georgia" w:cs="Georgia"/>
            <w:sz w:val="40"/>
            <w:szCs w:val="40"/>
          </w:rPr>
          <w:t>Builder Given 5-Year Penalty</w:t>
        </w:r>
      </w:hyperlink>
    </w:p>
    <w:p w:rsidR="00C07A45" w:rsidRDefault="00C07A45" w:rsidP="00C07A45">
      <w:pPr>
        <w:widowControl w:val="0"/>
        <w:autoSpaceDE w:val="0"/>
        <w:autoSpaceDN w:val="0"/>
        <w:adjustRightInd w:val="0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August 29, 2003 | Julie Tamaki, Times Staff Writer</w:t>
      </w:r>
    </w:p>
    <w:p w:rsidR="008F77E3" w:rsidRDefault="00C07A45" w:rsidP="00C07A45">
      <w:r>
        <w:rPr>
          <w:rFonts w:ascii="Georgia" w:hAnsi="Georgia" w:cs="Georgia"/>
          <w:sz w:val="28"/>
          <w:szCs w:val="28"/>
        </w:rPr>
        <w:t xml:space="preserve">A Brentwood-based developer who demolished the last 19th century home on Bunker Hill without a permit will be barred from building on the site for five years, according to Los Angeles city officials. David </w:t>
      </w:r>
      <w:proofErr w:type="spellStart"/>
      <w:r>
        <w:rPr>
          <w:rFonts w:ascii="Georgia" w:hAnsi="Georgia" w:cs="Georgia"/>
          <w:sz w:val="28"/>
          <w:szCs w:val="28"/>
        </w:rPr>
        <w:t>Keim</w:t>
      </w:r>
      <w:proofErr w:type="spellEnd"/>
      <w:r>
        <w:rPr>
          <w:rFonts w:ascii="Georgia" w:hAnsi="Georgia" w:cs="Georgia"/>
          <w:sz w:val="28"/>
          <w:szCs w:val="28"/>
        </w:rPr>
        <w:t>, the chief code enforcement officer at the city's Department of Building and Safety, said he believed that it was the first time his agency had invoked the so-called scorched-earth ordinance to halt construction on the site of an illegally demolished structure.</w:t>
      </w:r>
      <w:bookmarkStart w:id="0" w:name="_GoBack"/>
      <w:bookmarkEnd w:id="0"/>
    </w:p>
    <w:sectPr w:rsidR="008F77E3" w:rsidSect="008F77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45"/>
    <w:rsid w:val="008F77E3"/>
    <w:rsid w:val="00C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E2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rticles.latimes.com/2003/aug/29/local/me-palmer2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Aiu</dc:creator>
  <cp:keywords/>
  <dc:description/>
  <cp:lastModifiedBy>Rene Aiu</cp:lastModifiedBy>
  <cp:revision>1</cp:revision>
  <cp:lastPrinted>2016-04-08T00:30:00Z</cp:lastPrinted>
  <dcterms:created xsi:type="dcterms:W3CDTF">2016-04-08T00:29:00Z</dcterms:created>
  <dcterms:modified xsi:type="dcterms:W3CDTF">2016-04-08T00:30:00Z</dcterms:modified>
</cp:coreProperties>
</file>